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rPr>
      </w:pPr>
      <w:r w:rsidDel="00000000" w:rsidR="00000000" w:rsidRPr="00000000">
        <w:rPr>
          <w:b w:val="1"/>
          <w:rtl w:val="0"/>
        </w:rPr>
        <w:t xml:space="preserve">Biome Makers Releases 2024 Impact Report: Leveraging the World’s Largest Soil Database to Transform Agriculture</w:t>
      </w:r>
    </w:p>
    <w:p w:rsidR="00000000" w:rsidDel="00000000" w:rsidP="00000000" w:rsidRDefault="00000000" w:rsidRPr="00000000" w14:paraId="00000002">
      <w:pPr>
        <w:rPr/>
      </w:pPr>
      <w:r w:rsidDel="00000000" w:rsidR="00000000" w:rsidRPr="00000000">
        <w:rPr>
          <w:b w:val="1"/>
          <w:rtl w:val="0"/>
        </w:rPr>
        <w:t xml:space="preserve">Davis, CA – July 22nd, 2025</w:t>
      </w:r>
      <w:r w:rsidDel="00000000" w:rsidR="00000000" w:rsidRPr="00000000">
        <w:rPr>
          <w:rtl w:val="0"/>
        </w:rPr>
        <w:t xml:space="preserve"> – Biome Makers, a global leader in soil intelligence, is proud to announce the release of its </w:t>
      </w:r>
      <w:r w:rsidDel="00000000" w:rsidR="00000000" w:rsidRPr="00000000">
        <w:rPr>
          <w:i w:val="1"/>
          <w:rtl w:val="0"/>
        </w:rPr>
        <w:t xml:space="preserve">2024 Impact Report: Transforming Soil Health for a Sustainable Future</w:t>
      </w:r>
      <w:r w:rsidDel="00000000" w:rsidR="00000000" w:rsidRPr="00000000">
        <w:rPr>
          <w:rtl w:val="0"/>
        </w:rPr>
        <w:t xml:space="preserve">. Powered by the world’s largest global soil database, this comprehensive report highlights the company’s significant strides in advancing sustainable agriculture, reversing soil degradation, and empowering farmers worldwide through its innovative BeCrop® technology.</w:t>
      </w:r>
    </w:p>
    <w:p w:rsidR="00000000" w:rsidDel="00000000" w:rsidP="00000000" w:rsidRDefault="00000000" w:rsidRPr="00000000" w14:paraId="00000003">
      <w:pPr>
        <w:rPr/>
      </w:pPr>
      <w:r w:rsidDel="00000000" w:rsidR="00000000" w:rsidRPr="00000000">
        <w:rPr>
          <w:rtl w:val="0"/>
        </w:rPr>
        <w:t xml:space="preserve">The 2024 Impact Report showcases Biome Makers’ achievements across its three core pillars: fostering a nature-positive food production system, promoting fair socio-economic conditions for farmers, and empowering the agricultural ecosystem. Key highlights include:</w:t>
      </w:r>
    </w:p>
    <w:p w:rsidR="00000000" w:rsidDel="00000000" w:rsidP="00000000" w:rsidRDefault="00000000" w:rsidRPr="00000000" w14:paraId="00000004">
      <w:pPr>
        <w:numPr>
          <w:ilvl w:val="0"/>
          <w:numId w:val="1"/>
        </w:numPr>
        <w:ind w:left="720" w:hanging="360"/>
        <w:rPr/>
      </w:pPr>
      <w:r w:rsidDel="00000000" w:rsidR="00000000" w:rsidRPr="00000000">
        <w:rPr>
          <w:b w:val="1"/>
          <w:rtl w:val="0"/>
        </w:rPr>
        <w:t xml:space="preserve">Environmental Impact</w:t>
      </w:r>
      <w:r w:rsidDel="00000000" w:rsidR="00000000" w:rsidRPr="00000000">
        <w:rPr>
          <w:rtl w:val="0"/>
        </w:rPr>
        <w:t xml:space="preserve">: Supported 895,450 hectares with biodiversity-improving recommendations and sequestered 269 tons of greenhouse gas emissions through BeCrop®-based practices.</w:t>
      </w:r>
    </w:p>
    <w:p w:rsidR="00000000" w:rsidDel="00000000" w:rsidP="00000000" w:rsidRDefault="00000000" w:rsidRPr="00000000" w14:paraId="00000005">
      <w:pPr>
        <w:numPr>
          <w:ilvl w:val="0"/>
          <w:numId w:val="1"/>
        </w:numPr>
        <w:ind w:left="720" w:hanging="360"/>
        <w:rPr/>
      </w:pPr>
      <w:r w:rsidDel="00000000" w:rsidR="00000000" w:rsidRPr="00000000">
        <w:rPr>
          <w:b w:val="1"/>
          <w:rtl w:val="0"/>
        </w:rPr>
        <w:t xml:space="preserve">Farmer Empowerment</w:t>
      </w:r>
      <w:r w:rsidDel="00000000" w:rsidR="00000000" w:rsidRPr="00000000">
        <w:rPr>
          <w:rtl w:val="0"/>
        </w:rPr>
        <w:t xml:space="preserve">: Generated $18 million in additional profits for farmers through cost savings and yield improvements, with 32,225 farmers adopting sustainable practices.</w:t>
      </w:r>
    </w:p>
    <w:p w:rsidR="00000000" w:rsidDel="00000000" w:rsidP="00000000" w:rsidRDefault="00000000" w:rsidRPr="00000000" w14:paraId="00000006">
      <w:pPr>
        <w:numPr>
          <w:ilvl w:val="0"/>
          <w:numId w:val="1"/>
        </w:numPr>
        <w:ind w:left="720" w:hanging="360"/>
        <w:rPr/>
      </w:pPr>
      <w:r w:rsidDel="00000000" w:rsidR="00000000" w:rsidRPr="00000000">
        <w:rPr>
          <w:b w:val="1"/>
          <w:rtl w:val="0"/>
        </w:rPr>
        <w:t xml:space="preserve">Ecosystem Collaboration</w:t>
      </w:r>
      <w:r w:rsidDel="00000000" w:rsidR="00000000" w:rsidRPr="00000000">
        <w:rPr>
          <w:rtl w:val="0"/>
        </w:rPr>
        <w:t xml:space="preserve">: Trained 640 advisors in sustainable soil management and enabled food companies and ag retailers to validate regenerative claims using BeCrop® insights.</w:t>
      </w:r>
    </w:p>
    <w:p w:rsidR="00000000" w:rsidDel="00000000" w:rsidP="00000000" w:rsidRDefault="00000000" w:rsidRPr="00000000" w14:paraId="00000007">
      <w:pPr>
        <w:rPr/>
      </w:pPr>
      <w:r w:rsidDel="00000000" w:rsidR="00000000" w:rsidRPr="00000000">
        <w:rPr>
          <w:rtl w:val="0"/>
        </w:rPr>
        <w:t xml:space="preserve">“Biome Makers is revolutionizing agriculture by putting soil health at the heart of the food system,” said </w:t>
      </w:r>
      <w:r w:rsidDel="00000000" w:rsidR="00000000" w:rsidRPr="00000000">
        <w:rPr>
          <w:b w:val="1"/>
          <w:rtl w:val="0"/>
        </w:rPr>
        <w:t xml:space="preserve">Adrian Ferrero, Co-founder and CEO of Biome Makers</w:t>
      </w:r>
      <w:r w:rsidDel="00000000" w:rsidR="00000000" w:rsidRPr="00000000">
        <w:rPr>
          <w:rtl w:val="0"/>
        </w:rPr>
        <w:t xml:space="preserve">. “As we celebrate our 10th anniversary, our 2024 Impact Report demonstrates the power of data-driven soil intelligence to drive profitability, resilience, and sustainability for farmers and the broader ecosystem. We’re excited to build on this decade of innovation to further transform agriculture.”</w:t>
      </w:r>
    </w:p>
    <w:p w:rsidR="00000000" w:rsidDel="00000000" w:rsidP="00000000" w:rsidRDefault="00000000" w:rsidRPr="00000000" w14:paraId="00000008">
      <w:pPr>
        <w:rPr/>
      </w:pPr>
      <w:r w:rsidDel="00000000" w:rsidR="00000000" w:rsidRPr="00000000">
        <w:rPr>
          <w:rtl w:val="0"/>
        </w:rPr>
        <w:t xml:space="preserve">The report also highlights Biome Makers’ alignment with the UN Sustainable Development Goals, including food security (SDG 2), climate action (SDG 13), and sustainable land management (SDG 15). The launch of BeCrop® Farm in 2024, a digital platform offering field-level soil intelligence, has empowered farmers in over 54+ countries to make data-driven decisions that enhance soil health and boost profitability.</w:t>
      </w:r>
    </w:p>
    <w:p w:rsidR="00000000" w:rsidDel="00000000" w:rsidP="00000000" w:rsidRDefault="00000000" w:rsidRPr="00000000" w14:paraId="00000009">
      <w:pPr>
        <w:rPr/>
      </w:pPr>
      <w:r w:rsidDel="00000000" w:rsidR="00000000" w:rsidRPr="00000000">
        <w:rPr>
          <w:b w:val="1"/>
          <w:rtl w:val="0"/>
        </w:rPr>
        <w:t xml:space="preserve">Maarten Van Dam, Partner at PYMWYMIC</w:t>
      </w:r>
      <w:r w:rsidDel="00000000" w:rsidR="00000000" w:rsidRPr="00000000">
        <w:rPr>
          <w:rtl w:val="0"/>
        </w:rPr>
        <w:t xml:space="preserve">, a key investor in Biome Makers, commented, “Biome Makers’ commitment to soil health and sustainable agriculture is transformative. Their 2024 Impact Report showcases measurable progress in addressing critical challenges like soil degradation and climate change, proving that innovation and collaboration can create a nature-positive future for farming.”</w:t>
      </w:r>
    </w:p>
    <w:p w:rsidR="00000000" w:rsidDel="00000000" w:rsidP="00000000" w:rsidRDefault="00000000" w:rsidRPr="00000000" w14:paraId="0000000A">
      <w:pPr>
        <w:rPr/>
      </w:pPr>
      <w:r w:rsidDel="00000000" w:rsidR="00000000" w:rsidRPr="00000000">
        <w:rPr>
          <w:rtl w:val="0"/>
        </w:rPr>
        <w:t xml:space="preserve">Biome Makers invites partners, farmers, and stakeholders to explore the full </w:t>
      </w:r>
      <w:hyperlink r:id="rId7">
        <w:r w:rsidDel="00000000" w:rsidR="00000000" w:rsidRPr="00000000">
          <w:rPr>
            <w:i w:val="1"/>
            <w:color w:val="1155cc"/>
            <w:u w:val="single"/>
            <w:rtl w:val="0"/>
          </w:rPr>
          <w:t xml:space="preserve">2024 Impact Report</w:t>
        </w:r>
      </w:hyperlink>
      <w:r w:rsidDel="00000000" w:rsidR="00000000" w:rsidRPr="00000000">
        <w:rPr>
          <w:rtl w:val="0"/>
        </w:rPr>
        <w:t xml:space="preserve"> and join the movement to build a sustainable future for agriculture.</w:t>
      </w:r>
    </w:p>
    <w:p w:rsidR="00000000" w:rsidDel="00000000" w:rsidP="00000000" w:rsidRDefault="00000000" w:rsidRPr="00000000" w14:paraId="0000000B">
      <w:pPr>
        <w:rPr/>
      </w:pPr>
      <w:r w:rsidDel="00000000" w:rsidR="00000000" w:rsidRPr="00000000">
        <w:rPr>
          <w:b w:val="1"/>
          <w:rtl w:val="0"/>
        </w:rPr>
        <w:t xml:space="preserve">About Biome Makers</w:t>
      </w:r>
      <w:r w:rsidDel="00000000" w:rsidR="00000000" w:rsidRPr="00000000">
        <w:rPr>
          <w:rtl w:val="0"/>
        </w:rPr>
        <w:br w:type="textWrapping"/>
        <w:t xml:space="preserve">Biome Makers is a global agtech company dedicated to reversing soil degradation and promoting sustainable agricultural practices through advanced soil intelligence. Its BeCrop® technology provides actionable insights to farmers, advisors, CPGs and agribusinesses, driving resilience and profitability across the food value chain.</w:t>
      </w:r>
    </w:p>
    <w:p w:rsidR="00000000" w:rsidDel="00000000" w:rsidP="00000000" w:rsidRDefault="00000000" w:rsidRPr="00000000" w14:paraId="0000000C">
      <w:pPr>
        <w:rPr/>
      </w:pPr>
      <w:r w:rsidDel="00000000" w:rsidR="00000000" w:rsidRPr="00000000">
        <w:rPr>
          <w:rtl w:val="0"/>
        </w:rPr>
        <w:br w:type="textWrapping"/>
        <w:br w:type="textWrapping"/>
        <w:br w:type="textWrapping"/>
        <w:br w:type="textWrapping"/>
        <w:t xml:space="preserv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
      </w:rPr>
    </w:rPrDefault>
    <w:pPrDefault>
      <w:pPr>
        <w:spacing w:after="160" w:line="278.0000000000000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Ttulo7">
    <w:name w:val="heading 7"/>
    <w:basedOn w:val="Normal"/>
    <w:next w:val="Normal"/>
    <w:link w:val="Ttulo7Car"/>
    <w:uiPriority w:val="9"/>
    <w:semiHidden w:val="1"/>
    <w:unhideWhenUsed w:val="1"/>
    <w:qFormat w:val="1"/>
    <w:rsid w:val="005736C0"/>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5736C0"/>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5736C0"/>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
    <w:rsid w:val="005736C0"/>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5736C0"/>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5736C0"/>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5736C0"/>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semiHidden w:val="1"/>
    <w:rsid w:val="005736C0"/>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5736C0"/>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5736C0"/>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5736C0"/>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5736C0"/>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5736C0"/>
    <w:rPr>
      <w:rFonts w:asciiTheme="majorHAnsi" w:cstheme="majorBidi" w:eastAsiaTheme="majorEastAsia" w:hAnsiTheme="majorHAnsi"/>
      <w:spacing w:val="-10"/>
      <w:kern w:val="28"/>
      <w:sz w:val="56"/>
      <w:szCs w:val="56"/>
    </w:rPr>
  </w:style>
  <w:style w:type="character" w:styleId="SubttuloCar" w:customStyle="1">
    <w:name w:val="Subtítulo Car"/>
    <w:basedOn w:val="Fuentedeprrafopredeter"/>
    <w:link w:val="Subttulo"/>
    <w:uiPriority w:val="11"/>
    <w:rsid w:val="005736C0"/>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5736C0"/>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5736C0"/>
    <w:rPr>
      <w:i w:val="1"/>
      <w:iCs w:val="1"/>
      <w:color w:val="404040" w:themeColor="text1" w:themeTint="0000BF"/>
    </w:rPr>
  </w:style>
  <w:style w:type="paragraph" w:styleId="Prrafodelista">
    <w:name w:val="List Paragraph"/>
    <w:basedOn w:val="Normal"/>
    <w:uiPriority w:val="34"/>
    <w:qFormat w:val="1"/>
    <w:rsid w:val="005736C0"/>
    <w:pPr>
      <w:ind w:left="720"/>
      <w:contextualSpacing w:val="1"/>
    </w:pPr>
  </w:style>
  <w:style w:type="character" w:styleId="nfasisintenso">
    <w:name w:val="Intense Emphasis"/>
    <w:basedOn w:val="Fuentedeprrafopredeter"/>
    <w:uiPriority w:val="21"/>
    <w:qFormat w:val="1"/>
    <w:rsid w:val="005736C0"/>
    <w:rPr>
      <w:i w:val="1"/>
      <w:iCs w:val="1"/>
      <w:color w:val="0f4761" w:themeColor="accent1" w:themeShade="0000BF"/>
    </w:rPr>
  </w:style>
  <w:style w:type="paragraph" w:styleId="Citadestacada">
    <w:name w:val="Intense Quote"/>
    <w:basedOn w:val="Normal"/>
    <w:next w:val="Normal"/>
    <w:link w:val="CitadestacadaCar"/>
    <w:uiPriority w:val="30"/>
    <w:qFormat w:val="1"/>
    <w:rsid w:val="005736C0"/>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5736C0"/>
    <w:rPr>
      <w:i w:val="1"/>
      <w:iCs w:val="1"/>
      <w:color w:val="0f4761" w:themeColor="accent1" w:themeShade="0000BF"/>
    </w:rPr>
  </w:style>
  <w:style w:type="character" w:styleId="Referenciaintensa">
    <w:name w:val="Intense Reference"/>
    <w:basedOn w:val="Fuentedeprrafopredeter"/>
    <w:uiPriority w:val="32"/>
    <w:qFormat w:val="1"/>
    <w:rsid w:val="005736C0"/>
    <w:rPr>
      <w:b w:val="1"/>
      <w:bCs w:val="1"/>
      <w:smallCaps w:val="1"/>
      <w:color w:val="0f4761" w:themeColor="accent1" w:themeShade="0000BF"/>
      <w:spacing w:val="5"/>
    </w:rPr>
  </w:style>
  <w:style w:type="paragraph" w:styleId="NormalWeb">
    <w:name w:val="Normal (Web)"/>
    <w:basedOn w:val="Normal"/>
    <w:uiPriority w:val="99"/>
    <w:semiHidden w:val="1"/>
    <w:unhideWhenUsed w:val="1"/>
    <w:rsid w:val="005736C0"/>
    <w:rPr>
      <w:rFonts w:ascii="Times New Roman" w:cs="Times New Roman" w:hAnsi="Times New Roman"/>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biomemakers.com/about/initiativ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OW1wUxwH1ig8VyN+DujsytFEkQ==">CgMxLjA4AHIhMTd0ZnBNb1ZtM1pyQ2U3S1NiMWVIVzVHUXM2QUFQYWZt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2025-07-16T13:08:00Z</dcterms:created>
  <dc:creator>Sarah Basiri</dc:creator>
</cp:coreProperties>
</file>