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 IMMEDIATE RELEASE</w:t>
      </w:r>
    </w:p>
    <w:p w:rsidR="00000000" w:rsidDel="00000000" w:rsidP="00000000" w:rsidRDefault="00000000" w:rsidRPr="00000000" w14:paraId="00000002">
      <w:pPr>
        <w:spacing w:after="240" w:befor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Driving Sustainability Goals with Regenerative Agriculture: Biome Makers’ Guide for CPGs</w:t>
      </w:r>
    </w:p>
    <w:p w:rsidR="00000000" w:rsidDel="00000000" w:rsidP="00000000" w:rsidRDefault="00000000" w:rsidRPr="00000000" w14:paraId="00000003">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Davis, California, August 1st</w:t>
      </w:r>
      <w:r w:rsidDel="00000000" w:rsidR="00000000" w:rsidRPr="00000000">
        <w:rPr>
          <w:rFonts w:ascii="Calibri" w:cs="Calibri" w:eastAsia="Calibri" w:hAnsi="Calibri"/>
          <w:sz w:val="24"/>
          <w:szCs w:val="24"/>
          <w:rtl w:val="0"/>
        </w:rPr>
        <w:t xml:space="preserve">, 2024 </w:t>
      </w:r>
      <w:r w:rsidDel="00000000" w:rsidR="00000000" w:rsidRPr="00000000">
        <w:rPr>
          <w:rFonts w:ascii="Calibri" w:cs="Calibri" w:eastAsia="Calibri" w:hAnsi="Calibri"/>
          <w:sz w:val="24"/>
          <w:szCs w:val="24"/>
          <w:rtl w:val="0"/>
        </w:rPr>
        <w:t xml:space="preserve">– Biome Makers, a leading agtech company, is excited to announce the release of its latest guide, </w:t>
      </w:r>
      <w:hyperlink r:id="rId6">
        <w:r w:rsidDel="00000000" w:rsidR="00000000" w:rsidRPr="00000000">
          <w:rPr>
            <w:rFonts w:ascii="Calibri" w:cs="Calibri" w:eastAsia="Calibri" w:hAnsi="Calibri"/>
            <w:i w:val="1"/>
            <w:color w:val="1155cc"/>
            <w:sz w:val="24"/>
            <w:szCs w:val="24"/>
            <w:u w:val="single"/>
            <w:rtl w:val="0"/>
          </w:rPr>
          <w:t xml:space="preserve">The Ultimate Guide to Resilient &amp; Regenerative Agriculture: A Roadmap to Achieving Sustainability Goals</w:t>
        </w:r>
      </w:hyperlink>
      <w:hyperlink r:id="rId7">
        <w:r w:rsidDel="00000000" w:rsidR="00000000" w:rsidRPr="00000000">
          <w:rPr>
            <w:rFonts w:ascii="Calibri" w:cs="Calibri" w:eastAsia="Calibri" w:hAnsi="Calibri"/>
            <w:color w:val="1155cc"/>
            <w:sz w:val="24"/>
            <w:szCs w:val="24"/>
            <w:u w:val="single"/>
            <w:rtl w:val="0"/>
          </w:rPr>
          <w:t xml:space="preserve">.</w:t>
        </w:r>
      </w:hyperlink>
      <w:r w:rsidDel="00000000" w:rsidR="00000000" w:rsidRPr="00000000">
        <w:rPr>
          <w:rFonts w:ascii="Calibri" w:cs="Calibri" w:eastAsia="Calibri" w:hAnsi="Calibri"/>
          <w:sz w:val="24"/>
          <w:szCs w:val="24"/>
          <w:rtl w:val="0"/>
        </w:rPr>
        <w:t xml:space="preserve"> This essential resource is designed for Consumer Packaged Goods (CPGs) companies and food operators looking to enhance sustainability in their operations.</w:t>
      </w:r>
    </w:p>
    <w:p w:rsidR="00000000" w:rsidDel="00000000" w:rsidP="00000000" w:rsidRDefault="00000000" w:rsidRPr="00000000" w14:paraId="00000004">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Biome Makers advances the UN’s Sustainable Development Goals (SDGs) with BeCrop® technology, boosting soil biodiversity, crop resilience, and reducing environmental impacts. Explore the company's latest impact report </w:t>
      </w:r>
      <w:hyperlink r:id="rId8">
        <w:r w:rsidDel="00000000" w:rsidR="00000000" w:rsidRPr="00000000">
          <w:rPr>
            <w:rFonts w:ascii="Calibri" w:cs="Calibri" w:eastAsia="Calibri" w:hAnsi="Calibri"/>
            <w:color w:val="1155cc"/>
            <w:sz w:val="24"/>
            <w:szCs w:val="24"/>
            <w:u w:val="single"/>
            <w:rtl w:val="0"/>
          </w:rPr>
          <w:t xml:space="preserve">here</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5">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the industry focuses on reducing immediate emissions, attention is increasingly turning to Scope 3 emissions and biodiversity impact reporting. Enhancing soil health is crucial for this effort. Healthy soils sequester carbon, reduce chemical inputs, and support diverse ecosystems. </w:t>
      </w:r>
    </w:p>
    <w:p w:rsidR="00000000" w:rsidDel="00000000" w:rsidP="00000000" w:rsidRDefault="00000000" w:rsidRPr="00000000" w14:paraId="00000006">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highlight w:val="white"/>
          <w:rtl w:val="0"/>
        </w:rPr>
        <w:t xml:space="preserve">BeCrop®</w:t>
      </w:r>
      <w:r w:rsidDel="00000000" w:rsidR="00000000" w:rsidRPr="00000000">
        <w:rPr>
          <w:rFonts w:ascii="Calibri" w:cs="Calibri" w:eastAsia="Calibri" w:hAnsi="Calibri"/>
          <w:sz w:val="24"/>
          <w:szCs w:val="24"/>
          <w:rtl w:val="0"/>
        </w:rPr>
        <w:t xml:space="preserve"> provides actionable insights to improve soil health, crop yield, and biodiversity, helping companies achieve their sustainability goals,” states Adrian Ferrero, CEO and co-founder at Biome Makers. </w:t>
      </w:r>
    </w:p>
    <w:p w:rsidR="00000000" w:rsidDel="00000000" w:rsidP="00000000" w:rsidRDefault="00000000" w:rsidRPr="00000000" w14:paraId="00000007">
      <w:pPr>
        <w:spacing w:after="240" w:befor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The eBook explores the role of soil health in reducing emissions and creating more resilient supply chains. By improving soil conditions, companies can achieve reduced carbon footprints and better environmental outcomes. Additionally, it offers insights into the importance of transparent communication regarding sustainability efforts. Such data and transparency can build trust with consumers and stakeholders, driving brand loyalty and enhancing market differentiation.</w:t>
      </w:r>
      <w:r w:rsidDel="00000000" w:rsidR="00000000" w:rsidRPr="00000000">
        <w:rPr>
          <w:rtl w:val="0"/>
        </w:rPr>
      </w:r>
    </w:p>
    <w:p w:rsidR="00000000" w:rsidDel="00000000" w:rsidP="00000000" w:rsidRDefault="00000000" w:rsidRPr="00000000" w14:paraId="00000008">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Biome Makers' new eBook is a crucial tool for anyone committed to making impactful changes in the food industry. By embracing the strategies outlined in this guide, CPGs and food operators can lead the way in sustainability, creating a healthier planet and a more resilient food system.</w:t>
      </w:r>
    </w:p>
    <w:p w:rsidR="00000000" w:rsidDel="00000000" w:rsidP="00000000" w:rsidRDefault="00000000" w:rsidRPr="00000000" w14:paraId="00000009">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To learn more about Biome Makers, visit </w:t>
      </w:r>
      <w:hyperlink r:id="rId9">
        <w:r w:rsidDel="00000000" w:rsidR="00000000" w:rsidRPr="00000000">
          <w:rPr>
            <w:rFonts w:ascii="Calibri" w:cs="Calibri" w:eastAsia="Calibri" w:hAnsi="Calibri"/>
            <w:color w:val="1155cc"/>
            <w:sz w:val="24"/>
            <w:szCs w:val="24"/>
            <w:highlight w:val="white"/>
            <w:u w:val="single"/>
            <w:rtl w:val="0"/>
          </w:rPr>
          <w:t xml:space="preserve">https://biomemakers.com/</w:t>
        </w:r>
      </w:hyperlink>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media inquiries and collaboration opportunities, please contact:</w:t>
      </w:r>
    </w:p>
    <w:p w:rsidR="00000000" w:rsidDel="00000000" w:rsidP="00000000" w:rsidRDefault="00000000" w:rsidRPr="00000000" w14:paraId="0000000C">
      <w:pPr>
        <w:rPr>
          <w:rFonts w:ascii="Calibri" w:cs="Calibri" w:eastAsia="Calibri" w:hAnsi="Calibri"/>
          <w:sz w:val="24"/>
          <w:szCs w:val="24"/>
        </w:rPr>
      </w:pPr>
      <w:hyperlink r:id="rId10">
        <w:r w:rsidDel="00000000" w:rsidR="00000000" w:rsidRPr="00000000">
          <w:rPr>
            <w:rFonts w:ascii="Calibri" w:cs="Calibri" w:eastAsia="Calibri" w:hAnsi="Calibri"/>
            <w:color w:val="1155cc"/>
            <w:sz w:val="24"/>
            <w:szCs w:val="24"/>
            <w:u w:val="single"/>
            <w:rtl w:val="0"/>
          </w:rPr>
          <w:t xml:space="preserve">marketing@biomemakers.com</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About Biome Makers</w:t>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Founded in the Bay Area of California in 2015, Biome Makers is one of the foremost global AgTech leaders, setting the standard in soil health with BeCrop® technology. Built on industry-leading soil microbiome and machine learning expertise, Biome Makers </w:t>
      </w:r>
      <w:r w:rsidDel="00000000" w:rsidR="00000000" w:rsidRPr="00000000">
        <w:rPr>
          <w:rFonts w:ascii="Calibri" w:cs="Calibri" w:eastAsia="Calibri" w:hAnsi="Calibri"/>
          <w:sz w:val="24"/>
          <w:szCs w:val="24"/>
          <w:rtl w:val="0"/>
        </w:rPr>
        <w:t xml:space="preserve">connect</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soil biology to agricultural decision-making to </w:t>
      </w:r>
      <w:r w:rsidDel="00000000" w:rsidR="00000000" w:rsidRPr="00000000">
        <w:rPr>
          <w:rFonts w:ascii="Calibri" w:cs="Calibri" w:eastAsia="Calibri" w:hAnsi="Calibri"/>
          <w:sz w:val="24"/>
          <w:szCs w:val="24"/>
          <w:highlight w:val="white"/>
          <w:rtl w:val="0"/>
        </w:rPr>
        <w:t xml:space="preserve">optimize farming practices</w:t>
      </w:r>
      <w:r w:rsidDel="00000000" w:rsidR="00000000" w:rsidRPr="00000000">
        <w:rPr>
          <w:rFonts w:ascii="Calibri" w:cs="Calibri" w:eastAsia="Calibri" w:hAnsi="Calibri"/>
          <w:sz w:val="24"/>
          <w:szCs w:val="24"/>
          <w:rtl w:val="0"/>
        </w:rPr>
        <w:t xml:space="preserve"> and reverse the degradation of arable soils. With </w:t>
      </w:r>
      <w:r w:rsidDel="00000000" w:rsidR="00000000" w:rsidRPr="00000000">
        <w:rPr>
          <w:rFonts w:ascii="Calibri" w:cs="Calibri" w:eastAsia="Calibri" w:hAnsi="Calibri"/>
          <w:sz w:val="24"/>
          <w:szCs w:val="24"/>
          <w:highlight w:val="white"/>
          <w:rtl w:val="0"/>
        </w:rPr>
        <w:t xml:space="preserve">labs across the globe, customers on 6 continents, and</w:t>
      </w:r>
      <w:r w:rsidDel="00000000" w:rsidR="00000000" w:rsidRPr="00000000">
        <w:rPr>
          <w:rFonts w:ascii="Calibri" w:cs="Calibri" w:eastAsia="Calibri" w:hAnsi="Calibri"/>
          <w:color w:val="ff0000"/>
          <w:sz w:val="24"/>
          <w:szCs w:val="24"/>
          <w:highlight w:val="white"/>
          <w:rtl w:val="0"/>
        </w:rPr>
        <w:t xml:space="preserve"> </w:t>
      </w:r>
      <w:r w:rsidDel="00000000" w:rsidR="00000000" w:rsidRPr="00000000">
        <w:rPr>
          <w:rFonts w:ascii="Calibri" w:cs="Calibri" w:eastAsia="Calibri" w:hAnsi="Calibri"/>
          <w:sz w:val="24"/>
          <w:szCs w:val="24"/>
          <w:highlight w:val="white"/>
          <w:rtl w:val="0"/>
        </w:rPr>
        <w:t xml:space="preserve">1.7MM+</w:t>
      </w:r>
      <w:r w:rsidDel="00000000" w:rsidR="00000000" w:rsidRPr="00000000">
        <w:rPr>
          <w:rFonts w:ascii="Calibri" w:cs="Calibri" w:eastAsia="Calibri" w:hAnsi="Calibri"/>
          <w:color w:val="ff0000"/>
          <w:sz w:val="24"/>
          <w:szCs w:val="24"/>
          <w:highlight w:val="white"/>
          <w:rtl w:val="0"/>
        </w:rPr>
        <w:t xml:space="preserve"> </w:t>
      </w:r>
      <w:r w:rsidDel="00000000" w:rsidR="00000000" w:rsidRPr="00000000">
        <w:rPr>
          <w:rFonts w:ascii="Calibri" w:cs="Calibri" w:eastAsia="Calibri" w:hAnsi="Calibri"/>
          <w:sz w:val="24"/>
          <w:szCs w:val="24"/>
          <w:highlight w:val="white"/>
          <w:rtl w:val="0"/>
        </w:rPr>
        <w:t xml:space="preserve">acres of land impacted, Biome Makers revitalizes soil functionality and agricultural sustainability worldwide. For more information, visit</w:t>
      </w:r>
      <w:hyperlink r:id="rId11">
        <w:r w:rsidDel="00000000" w:rsidR="00000000" w:rsidRPr="00000000">
          <w:rPr>
            <w:rFonts w:ascii="Calibri" w:cs="Calibri" w:eastAsia="Calibri" w:hAnsi="Calibri"/>
            <w:sz w:val="24"/>
            <w:szCs w:val="24"/>
            <w:highlight w:val="white"/>
            <w:rtl w:val="0"/>
          </w:rPr>
          <w:t xml:space="preserve"> </w:t>
        </w:r>
      </w:hyperlink>
      <w:hyperlink r:id="rId12">
        <w:r w:rsidDel="00000000" w:rsidR="00000000" w:rsidRPr="00000000">
          <w:rPr>
            <w:rFonts w:ascii="Calibri" w:cs="Calibri" w:eastAsia="Calibri" w:hAnsi="Calibri"/>
            <w:color w:val="1155cc"/>
            <w:sz w:val="24"/>
            <w:szCs w:val="24"/>
            <w:u w:val="single"/>
            <w:rtl w:val="0"/>
          </w:rPr>
          <w:t xml:space="preserve">https://biomemakers.com/</w:t>
        </w:r>
      </w:hyperlink>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rPr>
          <w:color w:val="1c1e21"/>
          <w:sz w:val="23"/>
          <w:szCs w:val="23"/>
          <w:highlight w:val="white"/>
        </w:rPr>
      </w:pPr>
      <w:r w:rsidDel="00000000" w:rsidR="00000000" w:rsidRPr="00000000">
        <w:rPr>
          <w:rtl w:val="0"/>
        </w:rPr>
      </w:r>
    </w:p>
    <w:p w:rsidR="00000000" w:rsidDel="00000000" w:rsidP="00000000" w:rsidRDefault="00000000" w:rsidRPr="00000000" w14:paraId="00000015">
      <w:pPr>
        <w:rPr>
          <w:color w:val="1c1e21"/>
          <w:sz w:val="23"/>
          <w:szCs w:val="23"/>
          <w:highlight w:val="white"/>
        </w:rPr>
      </w:pPr>
      <w:r w:rsidDel="00000000" w:rsidR="00000000" w:rsidRPr="00000000">
        <w:rPr>
          <w:rtl w:val="0"/>
        </w:rPr>
      </w:r>
    </w:p>
    <w:p w:rsidR="00000000" w:rsidDel="00000000" w:rsidP="00000000" w:rsidRDefault="00000000" w:rsidRPr="00000000" w14:paraId="00000016">
      <w:pPr>
        <w:rPr>
          <w:color w:val="1c1e21"/>
          <w:sz w:val="23"/>
          <w:szCs w:val="23"/>
          <w:highlight w:val="white"/>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biomemakers.com/" TargetMode="External"/><Relationship Id="rId10" Type="http://schemas.openxmlformats.org/officeDocument/2006/relationships/hyperlink" Target="mailto:marketing@biomemakers.com" TargetMode="External"/><Relationship Id="rId12" Type="http://schemas.openxmlformats.org/officeDocument/2006/relationships/hyperlink" Target="https://biomemakers.com/" TargetMode="External"/><Relationship Id="rId9" Type="http://schemas.openxmlformats.org/officeDocument/2006/relationships/hyperlink" Target="https://biomemakers.com/" TargetMode="External"/><Relationship Id="rId5" Type="http://schemas.openxmlformats.org/officeDocument/2006/relationships/styles" Target="styles.xml"/><Relationship Id="rId6" Type="http://schemas.openxmlformats.org/officeDocument/2006/relationships/hyperlink" Target="https://info.biomemakers.com/ultimate-guide-to-resilient-regenerative-agriculture" TargetMode="External"/><Relationship Id="rId7" Type="http://schemas.openxmlformats.org/officeDocument/2006/relationships/hyperlink" Target="https://info.biomemakers.com/ultimate-guide-to-resilient-regenerative-agriculture" TargetMode="External"/><Relationship Id="rId8" Type="http://schemas.openxmlformats.org/officeDocument/2006/relationships/hyperlink" Target="https://online.fliphtml5.com/yduxb/flkw/#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